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5" w:rsidRDefault="002C7955" w:rsidP="002C7955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D71EC9">
        <w:rPr>
          <w:rFonts w:ascii="方正小标宋_GBK" w:eastAsia="方正小标宋_GBK" w:hint="eastAsia"/>
          <w:sz w:val="44"/>
          <w:szCs w:val="44"/>
        </w:rPr>
        <w:t>新疆维吾尔自治区药品上市后变更管理</w:t>
      </w:r>
    </w:p>
    <w:p w:rsidR="002C7955" w:rsidRPr="00D71EC9" w:rsidRDefault="002C7955" w:rsidP="002C7955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D71EC9">
        <w:rPr>
          <w:rFonts w:ascii="方正小标宋_GBK" w:eastAsia="方正小标宋_GBK" w:hint="eastAsia"/>
          <w:sz w:val="44"/>
          <w:szCs w:val="44"/>
        </w:rPr>
        <w:t>类别沟通交流工作程序（试行）</w:t>
      </w:r>
    </w:p>
    <w:bookmarkEnd w:id="0"/>
    <w:p w:rsidR="002C7955" w:rsidRPr="00D71EC9" w:rsidRDefault="002C7955" w:rsidP="002C7955">
      <w:pPr>
        <w:adjustRightInd w:val="0"/>
        <w:ind w:firstLineChars="200" w:firstLine="640"/>
      </w:pP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/>
          <w:kern w:val="32"/>
          <w:szCs w:val="32"/>
        </w:rPr>
        <w:t>为</w:t>
      </w:r>
      <w:r w:rsidRPr="00D71EC9">
        <w:rPr>
          <w:rFonts w:hAnsi="仿宋" w:cs="宋体" w:hint="eastAsia"/>
          <w:kern w:val="32"/>
          <w:szCs w:val="32"/>
        </w:rPr>
        <w:t>加强我区药品上市后变更管理</w:t>
      </w:r>
      <w:r w:rsidRPr="00D71EC9">
        <w:rPr>
          <w:rFonts w:hAnsi="仿宋" w:cs="宋体"/>
          <w:kern w:val="32"/>
          <w:szCs w:val="32"/>
        </w:rPr>
        <w:t>，规范</w:t>
      </w:r>
      <w:r w:rsidRPr="00D71EC9">
        <w:rPr>
          <w:rFonts w:hAnsi="仿宋" w:cs="宋体" w:hint="eastAsia"/>
          <w:kern w:val="32"/>
          <w:szCs w:val="32"/>
        </w:rPr>
        <w:t>药品上市许可持有人（含原料药登记人，以下简称持有人）与新疆维吾尔自治区药品监督管理局（以下简称区局）药品上市后变更管理类别的沟通交流,根据《药品注册管理办法》《药品生产监督管理办法》《药品上市后变更管理办法（试行）》</w:t>
      </w:r>
      <w:r w:rsidRPr="00D71EC9">
        <w:rPr>
          <w:rFonts w:hAnsi="仿宋" w:cs="宋体"/>
          <w:kern w:val="32"/>
          <w:szCs w:val="32"/>
        </w:rPr>
        <w:t>等</w:t>
      </w:r>
      <w:r w:rsidRPr="00D71EC9">
        <w:rPr>
          <w:rFonts w:hAnsi="仿宋" w:cs="宋体" w:hint="eastAsia"/>
          <w:kern w:val="32"/>
          <w:szCs w:val="32"/>
        </w:rPr>
        <w:t>法律法规</w:t>
      </w:r>
      <w:r w:rsidRPr="00D71EC9">
        <w:rPr>
          <w:rFonts w:hAnsi="仿宋" w:cs="宋体"/>
          <w:kern w:val="32"/>
          <w:szCs w:val="32"/>
        </w:rPr>
        <w:t>，制定本</w:t>
      </w:r>
      <w:r w:rsidRPr="00D71EC9">
        <w:rPr>
          <w:rFonts w:hAnsi="仿宋" w:cs="宋体" w:hint="eastAsia"/>
          <w:kern w:val="32"/>
          <w:szCs w:val="32"/>
        </w:rPr>
        <w:t>程序</w:t>
      </w:r>
      <w:r w:rsidRPr="00D71EC9">
        <w:rPr>
          <w:rFonts w:hAnsi="仿宋" w:cs="宋体"/>
          <w:kern w:val="32"/>
          <w:szCs w:val="32"/>
        </w:rPr>
        <w:t>。</w:t>
      </w:r>
    </w:p>
    <w:p w:rsidR="002C7955" w:rsidRPr="00D71EC9" w:rsidRDefault="002C7955" w:rsidP="002C7955">
      <w:pPr>
        <w:adjustRightInd w:val="0"/>
        <w:ind w:firstLineChars="200" w:firstLine="640"/>
        <w:rPr>
          <w:rFonts w:ascii="黑体" w:eastAsia="黑体" w:hAnsi="黑体" w:cs="宋体"/>
          <w:kern w:val="32"/>
          <w:szCs w:val="32"/>
        </w:rPr>
      </w:pPr>
      <w:r w:rsidRPr="00D71EC9">
        <w:rPr>
          <w:rFonts w:ascii="黑体" w:eastAsia="黑体" w:hAnsi="黑体" w:cs="宋体" w:hint="eastAsia"/>
          <w:kern w:val="32"/>
          <w:szCs w:val="32"/>
        </w:rPr>
        <w:t>一、适用范围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 w:hint="eastAsia"/>
          <w:kern w:val="32"/>
          <w:szCs w:val="32"/>
        </w:rPr>
        <w:t>药品上市后变更存在以下情形之一的，持有人可向区局申请沟通交流：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 w:hint="eastAsia"/>
          <w:kern w:val="32"/>
          <w:szCs w:val="32"/>
        </w:rPr>
        <w:t>（一）法律、法规、规章或技术指导原则中未明确变更管理类别，且持有人在充分研究、评估和必要的验证基础上无法确定变更管理类别的；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 w:hint="eastAsia"/>
          <w:kern w:val="32"/>
          <w:szCs w:val="32"/>
        </w:rPr>
        <w:t>（二）降低技术指导原则中明确的变更管理类别；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 w:hint="eastAsia"/>
          <w:kern w:val="32"/>
          <w:szCs w:val="32"/>
        </w:rPr>
        <w:t>（三）降低持有人变更清单中的变更管理类别。</w:t>
      </w:r>
    </w:p>
    <w:p w:rsidR="002C7955" w:rsidRPr="00D71EC9" w:rsidRDefault="002C7955" w:rsidP="002C7955">
      <w:pPr>
        <w:adjustRightInd w:val="0"/>
        <w:ind w:firstLineChars="200" w:firstLine="640"/>
        <w:rPr>
          <w:rFonts w:ascii="黑体" w:eastAsia="黑体" w:hAnsi="黑体" w:cs="宋体"/>
          <w:kern w:val="32"/>
          <w:szCs w:val="32"/>
        </w:rPr>
      </w:pPr>
      <w:r w:rsidRPr="00D71EC9">
        <w:rPr>
          <w:rFonts w:ascii="黑体" w:eastAsia="黑体" w:hAnsi="黑体" w:cs="宋体" w:hint="eastAsia"/>
          <w:kern w:val="32"/>
          <w:szCs w:val="32"/>
        </w:rPr>
        <w:t>二、工作程序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ascii="楷体" w:eastAsia="楷体" w:hAnsi="楷体" w:cs="宋体" w:hint="eastAsia"/>
          <w:kern w:val="32"/>
          <w:szCs w:val="32"/>
        </w:rPr>
        <w:t>（一）沟通交流的提出。</w:t>
      </w:r>
      <w:r w:rsidRPr="00D71EC9">
        <w:rPr>
          <w:rFonts w:hAnsi="仿宋" w:cs="宋体" w:hint="eastAsia"/>
          <w:kern w:val="32"/>
          <w:szCs w:val="32"/>
        </w:rPr>
        <w:t>持有人通过邮寄和电子邮件形式向区局提交沟通交流申请资料，至少应包括《沟通交流申请表》（附件1）及沟通交流申报资料（附件2）。纸质资料邮寄地址：乌鲁木齐市新市区西八</w:t>
      </w:r>
      <w:proofErr w:type="gramStart"/>
      <w:r w:rsidRPr="00D71EC9">
        <w:rPr>
          <w:rFonts w:hAnsi="仿宋" w:cs="宋体" w:hint="eastAsia"/>
          <w:kern w:val="32"/>
          <w:szCs w:val="32"/>
        </w:rPr>
        <w:t>家户路</w:t>
      </w:r>
      <w:proofErr w:type="gramEnd"/>
      <w:r w:rsidRPr="00D71EC9">
        <w:rPr>
          <w:rFonts w:hAnsi="仿宋" w:cs="宋体" w:hint="eastAsia"/>
          <w:kern w:val="32"/>
          <w:szCs w:val="32"/>
        </w:rPr>
        <w:t>518号（注册管理</w:t>
      </w:r>
      <w:r w:rsidRPr="00D71EC9">
        <w:rPr>
          <w:rFonts w:hAnsi="仿宋" w:cs="宋体" w:hint="eastAsia"/>
          <w:kern w:val="32"/>
          <w:szCs w:val="32"/>
        </w:rPr>
        <w:lastRenderedPageBreak/>
        <w:t>处），邮编：</w:t>
      </w:r>
      <w:r w:rsidRPr="00D71EC9">
        <w:rPr>
          <w:rFonts w:hAnsi="仿宋" w:cs="宋体"/>
          <w:kern w:val="32"/>
          <w:szCs w:val="32"/>
        </w:rPr>
        <w:t>830054</w:t>
      </w:r>
      <w:r w:rsidRPr="00D71EC9">
        <w:rPr>
          <w:rFonts w:hAnsi="仿宋" w:cs="宋体" w:hint="eastAsia"/>
          <w:kern w:val="32"/>
          <w:szCs w:val="32"/>
        </w:rPr>
        <w:t>；</w:t>
      </w:r>
      <w:hyperlink r:id="rId7" w:history="1">
        <w:r w:rsidRPr="00D71EC9">
          <w:rPr>
            <w:rFonts w:hAnsi="仿宋" w:cs="宋体" w:hint="eastAsia"/>
            <w:kern w:val="32"/>
            <w:szCs w:val="32"/>
          </w:rPr>
          <w:t>电子邮箱</w:t>
        </w:r>
        <w:r w:rsidRPr="00D71EC9">
          <w:rPr>
            <w:rFonts w:hAnsi="仿宋" w:cs="宋体"/>
            <w:kern w:val="32"/>
            <w:szCs w:val="32"/>
          </w:rPr>
          <w:t>zhangyun@yjj.xjaic.gov.cn</w:t>
        </w:r>
      </w:hyperlink>
      <w:r w:rsidRPr="00D71EC9">
        <w:rPr>
          <w:rFonts w:hAnsi="仿宋" w:cs="宋体" w:hint="eastAsia"/>
          <w:kern w:val="32"/>
          <w:szCs w:val="32"/>
        </w:rPr>
        <w:t>。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 w:hint="eastAsia"/>
          <w:kern w:val="32"/>
          <w:szCs w:val="32"/>
        </w:rPr>
        <w:t>持有人应对相关变更类别提出自评估意见，拟参加沟通交流的人员应熟悉相关技术法规，具备交流研讨专业问题的经验和能力。同一药品的同一变更事项，原则上不得重复提交沟通交流申请。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ascii="楷体" w:eastAsia="楷体" w:hAnsi="楷体" w:cs="宋体" w:hint="eastAsia"/>
          <w:kern w:val="32"/>
          <w:szCs w:val="32"/>
        </w:rPr>
        <w:t>（二）沟通交流的准备。</w:t>
      </w:r>
      <w:r w:rsidRPr="00D71EC9">
        <w:rPr>
          <w:rFonts w:hAnsi="仿宋" w:cs="宋体" w:hint="eastAsia"/>
          <w:kern w:val="32"/>
          <w:szCs w:val="32"/>
        </w:rPr>
        <w:t>区局注册管理处签收沟通交流申请资料后5日内完成审核,对符合沟通交流要求的,通知持有人并商定沟通交流的方式、时间和要求;不符合要求的,通过电子邮件通知持有人,并说明理由。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 w:hint="eastAsia"/>
          <w:kern w:val="32"/>
          <w:szCs w:val="32"/>
        </w:rPr>
        <w:t>根据变更事项的复杂程度，区局注册管理处与持有人共同商定沟通交流形式。沟通交流的形式包括：网络沟通、电话沟通、书面沟通和会议沟通。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 w:hint="eastAsia"/>
          <w:kern w:val="32"/>
          <w:szCs w:val="32"/>
        </w:rPr>
        <w:t>需要召开沟通交流会议的，与持有人共同商定会议相关事项，确认时间、地点、议程等信息。参会人员从区局相关处室及事业单位业务骨干中抽取，必要时邀请相关领域专家参加沟通交流。与会人员应在沟通交流会议前对相关资料进行全面审核，并初步形成变更类别的意见。</w:t>
      </w:r>
    </w:p>
    <w:p w:rsidR="002C7955" w:rsidRPr="00D71EC9" w:rsidRDefault="002C7955" w:rsidP="002C7955">
      <w:pPr>
        <w:adjustRightInd w:val="0"/>
        <w:ind w:firstLineChars="200" w:firstLine="640"/>
        <w:rPr>
          <w:rFonts w:ascii="仿宋_GB2312" w:eastAsia="仿宋_GB2312" w:hAnsi="微软雅黑" w:cs="宋体"/>
          <w:kern w:val="32"/>
          <w:szCs w:val="32"/>
        </w:rPr>
      </w:pPr>
      <w:r w:rsidRPr="00D71EC9">
        <w:rPr>
          <w:rFonts w:ascii="楷体" w:eastAsia="楷体" w:hAnsi="楷体" w:cs="宋体" w:hint="eastAsia"/>
          <w:kern w:val="32"/>
          <w:szCs w:val="32"/>
        </w:rPr>
        <w:t>（三）沟通交流的实施。</w:t>
      </w:r>
      <w:r w:rsidRPr="00D71EC9">
        <w:rPr>
          <w:rFonts w:hAnsi="仿宋" w:cs="宋体" w:hint="eastAsia"/>
          <w:kern w:val="32"/>
          <w:szCs w:val="32"/>
        </w:rPr>
        <w:t>沟通交流依照事先确定的议程进行，对申报资料提出的有关问题逐一进行讨论。沟通交流结束后，区局在</w:t>
      </w:r>
      <w:r w:rsidRPr="00D71EC9">
        <w:rPr>
          <w:rFonts w:hAnsi="仿宋"/>
          <w:kern w:val="32"/>
          <w:szCs w:val="32"/>
        </w:rPr>
        <w:t>20</w:t>
      </w:r>
      <w:r w:rsidRPr="00D71EC9">
        <w:rPr>
          <w:rFonts w:hAnsi="仿宋" w:cs="宋体" w:hint="eastAsia"/>
          <w:kern w:val="32"/>
          <w:szCs w:val="32"/>
        </w:rPr>
        <w:t>日内将沟通交流意见</w:t>
      </w:r>
      <w:r w:rsidRPr="00D71EC9">
        <w:rPr>
          <w:rFonts w:hAnsi="仿宋" w:hint="eastAsia"/>
          <w:kern w:val="32"/>
          <w:szCs w:val="32"/>
        </w:rPr>
        <w:t>（附件3）</w:t>
      </w:r>
      <w:r w:rsidRPr="00D71EC9">
        <w:rPr>
          <w:rFonts w:hAnsi="仿宋" w:cs="宋体" w:hint="eastAsia"/>
          <w:kern w:val="32"/>
          <w:szCs w:val="32"/>
        </w:rPr>
        <w:t>反馈持有人。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ascii="楷体" w:eastAsia="楷体" w:hAnsi="楷体" w:cs="宋体" w:hint="eastAsia"/>
          <w:kern w:val="32"/>
          <w:szCs w:val="32"/>
        </w:rPr>
        <w:t>（四）沟通交流会议的延期或取消。</w:t>
      </w:r>
      <w:r w:rsidRPr="00D71EC9">
        <w:rPr>
          <w:rFonts w:hAnsi="仿宋" w:cs="宋体" w:hint="eastAsia"/>
          <w:kern w:val="32"/>
          <w:szCs w:val="32"/>
        </w:rPr>
        <w:t>确定以会议形式实</w:t>
      </w:r>
      <w:r w:rsidRPr="00D71EC9">
        <w:rPr>
          <w:rFonts w:hAnsi="仿宋" w:cs="宋体" w:hint="eastAsia"/>
          <w:kern w:val="32"/>
          <w:szCs w:val="32"/>
        </w:rPr>
        <w:lastRenderedPageBreak/>
        <w:t>施的沟通交流，存在下列情形之一的，会议延期：关键参会人员无法按时参会的；其他不可抗力因素等。因持有</w:t>
      </w:r>
      <w:proofErr w:type="gramStart"/>
      <w:r w:rsidRPr="00D71EC9">
        <w:rPr>
          <w:rFonts w:hAnsi="仿宋" w:cs="宋体" w:hint="eastAsia"/>
          <w:kern w:val="32"/>
          <w:szCs w:val="32"/>
        </w:rPr>
        <w:t>人原因</w:t>
      </w:r>
      <w:proofErr w:type="gramEnd"/>
      <w:r w:rsidRPr="00D71EC9">
        <w:rPr>
          <w:rFonts w:hAnsi="仿宋" w:cs="宋体" w:hint="eastAsia"/>
          <w:kern w:val="32"/>
          <w:szCs w:val="32"/>
        </w:rPr>
        <w:t>会议延期超过</w:t>
      </w:r>
      <w:r w:rsidRPr="00D71EC9">
        <w:rPr>
          <w:rFonts w:hAnsi="仿宋"/>
          <w:kern w:val="32"/>
          <w:szCs w:val="32"/>
        </w:rPr>
        <w:t>2</w:t>
      </w:r>
      <w:r w:rsidRPr="00D71EC9">
        <w:rPr>
          <w:rFonts w:hAnsi="仿宋" w:cs="宋体" w:hint="eastAsia"/>
          <w:kern w:val="32"/>
          <w:szCs w:val="32"/>
        </w:rPr>
        <w:t>个月的，视为不能召开会议，持有人需另行提出沟通交流。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 w:hint="eastAsia"/>
          <w:kern w:val="32"/>
          <w:szCs w:val="32"/>
        </w:rPr>
        <w:t>确定以会议形式实施的沟通交流，存在下列情形之一的，会议取消：持有人提出取消会议的；持有人的问题已得到解决或已通过其他交流方式回复的。</w:t>
      </w:r>
    </w:p>
    <w:p w:rsidR="002C7955" w:rsidRPr="00D71EC9" w:rsidRDefault="002C7955" w:rsidP="002C7955">
      <w:pPr>
        <w:adjustRightInd w:val="0"/>
        <w:ind w:firstLineChars="200" w:firstLine="640"/>
        <w:rPr>
          <w:rFonts w:ascii="黑体" w:eastAsia="黑体" w:hAnsi="黑体" w:cs="宋体"/>
          <w:kern w:val="32"/>
          <w:szCs w:val="32"/>
        </w:rPr>
      </w:pPr>
      <w:r w:rsidRPr="00D71EC9">
        <w:rPr>
          <w:rFonts w:ascii="黑体" w:eastAsia="黑体" w:hAnsi="黑体" w:cs="宋体" w:hint="eastAsia"/>
          <w:kern w:val="32"/>
          <w:szCs w:val="32"/>
        </w:rPr>
        <w:t>三、结果运用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 w:hint="eastAsia"/>
          <w:kern w:val="32"/>
          <w:szCs w:val="32"/>
        </w:rPr>
        <w:t>（一）按照《药品上市后变更管理办法（试行）》等有关规定，持有人与区局进行沟通交流，意见一致的，应按照变更程序提出补充申请、备案或者报告。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 w:hint="eastAsia"/>
          <w:kern w:val="32"/>
          <w:szCs w:val="32"/>
        </w:rPr>
        <w:t>（二）对是否属于审批类变更意见不一致的，持有人应当按照审批类变更，向国家</w:t>
      </w:r>
      <w:r w:rsidRPr="00D71EC9">
        <w:rPr>
          <w:rFonts w:hAnsi="仿宋" w:hint="eastAsia"/>
          <w:kern w:val="32"/>
          <w:szCs w:val="32"/>
        </w:rPr>
        <w:t>药监局药品审评中心</w:t>
      </w:r>
      <w:r w:rsidRPr="00D71EC9">
        <w:rPr>
          <w:rFonts w:hAnsi="仿宋" w:cs="宋体" w:hint="eastAsia"/>
          <w:kern w:val="32"/>
          <w:szCs w:val="32"/>
        </w:rPr>
        <w:t>提出补充申请。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 w:hint="eastAsia"/>
          <w:kern w:val="32"/>
          <w:szCs w:val="32"/>
        </w:rPr>
        <w:t>（三）对是否属于备案类变更和报告类变更意见不一致的，持有人应当按照备案类变更，向区局备案。</w:t>
      </w:r>
    </w:p>
    <w:p w:rsidR="002C7955" w:rsidRPr="00D71EC9" w:rsidRDefault="002C7955" w:rsidP="002C7955">
      <w:pPr>
        <w:adjustRightInd w:val="0"/>
        <w:ind w:firstLineChars="200" w:firstLine="640"/>
        <w:rPr>
          <w:rFonts w:hAnsi="仿宋"/>
          <w:kern w:val="32"/>
          <w:szCs w:val="32"/>
        </w:rPr>
      </w:pPr>
    </w:p>
    <w:p w:rsidR="002C7955" w:rsidRPr="00D71EC9" w:rsidRDefault="002C7955" w:rsidP="002C7955">
      <w:pPr>
        <w:adjustRightInd w:val="0"/>
        <w:ind w:firstLineChars="200" w:firstLine="640"/>
        <w:rPr>
          <w:rFonts w:hAnsi="仿宋" w:cs="宋体"/>
          <w:kern w:val="32"/>
          <w:szCs w:val="32"/>
        </w:rPr>
      </w:pPr>
      <w:r w:rsidRPr="00D71EC9">
        <w:rPr>
          <w:rFonts w:hAnsi="仿宋" w:cs="宋体" w:hint="eastAsia"/>
          <w:kern w:val="32"/>
          <w:szCs w:val="32"/>
        </w:rPr>
        <w:t>附件：1.沟通交流申请表</w:t>
      </w:r>
    </w:p>
    <w:p w:rsidR="002C7955" w:rsidRPr="00D71EC9" w:rsidRDefault="002C7955" w:rsidP="002C7955">
      <w:pPr>
        <w:widowControl/>
        <w:adjustRightInd w:val="0"/>
        <w:ind w:firstLineChars="500" w:firstLine="1600"/>
        <w:rPr>
          <w:rFonts w:hAnsi="仿宋" w:cs="宋体"/>
          <w:kern w:val="0"/>
          <w:szCs w:val="32"/>
        </w:rPr>
      </w:pPr>
      <w:r w:rsidRPr="00D71EC9">
        <w:rPr>
          <w:rFonts w:hAnsi="仿宋" w:cs="宋体" w:hint="eastAsia"/>
          <w:kern w:val="0"/>
          <w:szCs w:val="32"/>
        </w:rPr>
        <w:t>2.沟通交流申报资料</w:t>
      </w:r>
    </w:p>
    <w:p w:rsidR="002C7955" w:rsidRDefault="002C7955" w:rsidP="002C7955">
      <w:pPr>
        <w:widowControl/>
        <w:adjustRightInd w:val="0"/>
        <w:ind w:firstLineChars="500" w:firstLine="1600"/>
        <w:rPr>
          <w:rFonts w:hAnsi="仿宋" w:cs="宋体"/>
          <w:kern w:val="0"/>
          <w:szCs w:val="32"/>
        </w:rPr>
      </w:pPr>
      <w:r w:rsidRPr="00D71EC9">
        <w:rPr>
          <w:rFonts w:hAnsi="仿宋" w:cs="宋体" w:hint="eastAsia"/>
          <w:kern w:val="0"/>
          <w:szCs w:val="32"/>
        </w:rPr>
        <w:t>3.沟通交流意见反馈表</w:t>
      </w:r>
    </w:p>
    <w:p w:rsidR="002C7955" w:rsidRDefault="002C7955" w:rsidP="002C7955">
      <w:pPr>
        <w:widowControl/>
        <w:adjustRightInd w:val="0"/>
        <w:rPr>
          <w:rFonts w:hAnsi="仿宋" w:cs="宋体"/>
          <w:kern w:val="0"/>
          <w:szCs w:val="32"/>
        </w:rPr>
      </w:pPr>
    </w:p>
    <w:p w:rsidR="002C7955" w:rsidRDefault="002C7955" w:rsidP="002C7955">
      <w:pPr>
        <w:widowControl/>
        <w:adjustRightInd w:val="0"/>
        <w:rPr>
          <w:rFonts w:hAnsi="仿宋" w:cs="宋体"/>
          <w:kern w:val="0"/>
          <w:szCs w:val="32"/>
        </w:rPr>
      </w:pPr>
    </w:p>
    <w:p w:rsidR="002C7955" w:rsidRDefault="002C7955" w:rsidP="002C7955">
      <w:pPr>
        <w:widowControl/>
        <w:adjustRightInd w:val="0"/>
        <w:rPr>
          <w:rFonts w:hAnsi="仿宋" w:cs="宋体"/>
          <w:kern w:val="0"/>
          <w:szCs w:val="32"/>
        </w:rPr>
      </w:pPr>
    </w:p>
    <w:p w:rsidR="002C7955" w:rsidRPr="00D71EC9" w:rsidRDefault="002C7955" w:rsidP="002C7955">
      <w:pPr>
        <w:widowControl/>
        <w:adjustRightInd w:val="0"/>
        <w:rPr>
          <w:rFonts w:hAnsi="仿宋" w:cs="宋体"/>
          <w:kern w:val="0"/>
          <w:szCs w:val="32"/>
        </w:rPr>
      </w:pPr>
    </w:p>
    <w:p w:rsidR="002C7955" w:rsidRDefault="002C7955" w:rsidP="002C7955">
      <w:pPr>
        <w:widowControl/>
        <w:adjustRightInd w:val="0"/>
        <w:rPr>
          <w:rFonts w:ascii="黑体" w:eastAsia="黑体" w:hAnsi="黑体" w:cs="宋体"/>
          <w:kern w:val="0"/>
          <w:szCs w:val="32"/>
        </w:rPr>
      </w:pPr>
      <w:r w:rsidRPr="00D71EC9">
        <w:rPr>
          <w:rFonts w:ascii="黑体" w:eastAsia="黑体" w:hAnsi="黑体" w:cs="宋体" w:hint="eastAsia"/>
          <w:kern w:val="0"/>
          <w:szCs w:val="32"/>
        </w:rPr>
        <w:t>附件1</w:t>
      </w:r>
    </w:p>
    <w:p w:rsidR="002C7955" w:rsidRPr="00D71EC9" w:rsidRDefault="002C7955" w:rsidP="002C7955">
      <w:pPr>
        <w:widowControl/>
        <w:adjustRightInd w:val="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2C7955" w:rsidRPr="00D71EC9" w:rsidRDefault="002C7955" w:rsidP="002C7955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D71EC9">
        <w:rPr>
          <w:rFonts w:ascii="方正小标宋_GBK" w:eastAsia="方正小标宋_GBK" w:hint="eastAsia"/>
          <w:sz w:val="44"/>
          <w:szCs w:val="44"/>
        </w:rPr>
        <w:t>沟通交流申请表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64"/>
        <w:gridCol w:w="3072"/>
        <w:gridCol w:w="794"/>
        <w:gridCol w:w="670"/>
        <w:gridCol w:w="585"/>
        <w:gridCol w:w="1804"/>
      </w:tblGrid>
      <w:tr w:rsidR="002C7955" w:rsidRPr="00D71EC9" w:rsidTr="00565F09">
        <w:trPr>
          <w:trHeight w:val="3288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671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我们保证：</w:t>
            </w:r>
          </w:p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①本申请遵守《中华人民共和国药品管理法》《药品注册管理办法》《药品生产监督管理办法》和《药品上市后变更管理办法（试行）》等法律、法规和规章、标准、指导原则和规范的有关规定；</w:t>
            </w:r>
          </w:p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②本申请所提交资料、样品</w:t>
            </w:r>
            <w:proofErr w:type="gramStart"/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且来源合法，药品</w:t>
            </w:r>
            <w:proofErr w:type="gramStart"/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研制全</w:t>
            </w:r>
            <w:proofErr w:type="gramEnd"/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过程符合相关管理规范，信息真实、准确、完整和</w:t>
            </w:r>
            <w:proofErr w:type="gramStart"/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可</w:t>
            </w:r>
            <w:proofErr w:type="gramEnd"/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追溯。申报事项未侵犯他人的权益，申报资料中除有参考文献的数据和研究资料外，其余数据和研究资料均为持有人自行取得或者合法取得；</w:t>
            </w:r>
          </w:p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③本申请一并提交的电子文件与打印文件内容完全一致；</w:t>
            </w:r>
          </w:p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④以上声明如查有不实之处，我们承担由此导致的一切法律后果。</w:t>
            </w:r>
          </w:p>
        </w:tc>
      </w:tr>
      <w:tr w:rsidR="002C7955" w:rsidRPr="00D71EC9" w:rsidTr="00565F09">
        <w:trPr>
          <w:trHeight w:val="907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药品名称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批准文号（登记号）</w:t>
            </w:r>
          </w:p>
        </w:tc>
        <w:tc>
          <w:tcPr>
            <w:tcW w:w="23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907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剂型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23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2211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适应症或</w:t>
            </w:r>
          </w:p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功能主治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给药途径和给药方法</w:t>
            </w:r>
          </w:p>
        </w:tc>
        <w:tc>
          <w:tcPr>
            <w:tcW w:w="23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1191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药品分类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注册类别</w:t>
            </w:r>
          </w:p>
        </w:tc>
        <w:tc>
          <w:tcPr>
            <w:tcW w:w="23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1304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申请事由</w:t>
            </w:r>
          </w:p>
        </w:tc>
        <w:tc>
          <w:tcPr>
            <w:tcW w:w="671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/>
                <w:kern w:val="0"/>
                <w:sz w:val="24"/>
                <w:szCs w:val="24"/>
              </w:rPr>
              <w:t>□</w:t>
            </w: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无法确定变更管理类别</w:t>
            </w:r>
          </w:p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/>
                <w:kern w:val="0"/>
                <w:sz w:val="24"/>
                <w:szCs w:val="24"/>
              </w:rPr>
              <w:t>□</w:t>
            </w: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降低技术指导原则中明确的变更管理类别</w:t>
            </w:r>
          </w:p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/>
                <w:kern w:val="0"/>
                <w:sz w:val="24"/>
                <w:szCs w:val="24"/>
              </w:rPr>
              <w:t>□</w:t>
            </w: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降低持有人变更清单中确定的变更管理类别</w:t>
            </w:r>
          </w:p>
        </w:tc>
      </w:tr>
      <w:tr w:rsidR="002C7955" w:rsidRPr="00D71EC9" w:rsidTr="00565F09">
        <w:trPr>
          <w:trHeight w:val="907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lastRenderedPageBreak/>
              <w:t>沟通交流类型</w:t>
            </w:r>
          </w:p>
        </w:tc>
        <w:tc>
          <w:tcPr>
            <w:tcW w:w="671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/>
                <w:kern w:val="0"/>
                <w:sz w:val="24"/>
                <w:szCs w:val="24"/>
              </w:rPr>
              <w:t>□</w:t>
            </w: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网络沟通</w:t>
            </w:r>
            <w:r w:rsidRPr="00D71E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D71EC9">
              <w:rPr>
                <w:rFonts w:hAnsi="仿宋" w:cs="仿宋" w:hint="eastAsia"/>
                <w:kern w:val="0"/>
                <w:sz w:val="24"/>
                <w:szCs w:val="24"/>
              </w:rPr>
              <w:t>□</w:t>
            </w: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电话沟通</w:t>
            </w:r>
            <w:r w:rsidRPr="00D71E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D71EC9">
              <w:rPr>
                <w:rFonts w:hAnsi="仿宋" w:cs="仿宋" w:hint="eastAsia"/>
                <w:kern w:val="0"/>
                <w:sz w:val="24"/>
                <w:szCs w:val="24"/>
              </w:rPr>
              <w:t>□</w:t>
            </w: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书面沟通</w:t>
            </w:r>
            <w:r w:rsidRPr="00D71E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D71EC9">
              <w:rPr>
                <w:rFonts w:hAnsi="仿宋" w:cs="仿宋" w:hint="eastAsia"/>
                <w:kern w:val="0"/>
                <w:sz w:val="24"/>
                <w:szCs w:val="24"/>
              </w:rPr>
              <w:t>□</w:t>
            </w: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会议沟通</w:t>
            </w:r>
          </w:p>
        </w:tc>
      </w:tr>
      <w:tr w:rsidR="002C7955" w:rsidRPr="00D71EC9" w:rsidTr="00565F09">
        <w:trPr>
          <w:trHeight w:val="1555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变更事项</w:t>
            </w:r>
          </w:p>
        </w:tc>
        <w:tc>
          <w:tcPr>
            <w:tcW w:w="671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简要描述变更情形，并按照相关指导原则进行归类。</w:t>
            </w:r>
          </w:p>
        </w:tc>
      </w:tr>
      <w:tr w:rsidR="002C7955" w:rsidRPr="00D71EC9" w:rsidTr="00565F09">
        <w:trPr>
          <w:trHeight w:val="1918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自评估意见</w:t>
            </w:r>
          </w:p>
          <w:p w:rsidR="002C7955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（变更类别及</w:t>
            </w:r>
          </w:p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理由）</w:t>
            </w:r>
          </w:p>
        </w:tc>
        <w:tc>
          <w:tcPr>
            <w:tcW w:w="671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应说明该类变更类别，相关指导原则是否明确管理变更类别，如果有，重点说明降低变更类别的理由。</w:t>
            </w:r>
            <w:r w:rsidRPr="00D71EC9">
              <w:rPr>
                <w:rFonts w:hAnsi="仿宋" w:hint="eastAsia"/>
                <w:kern w:val="0"/>
                <w:sz w:val="24"/>
                <w:szCs w:val="24"/>
              </w:rPr>
              <w:t>（可采用附件形式）</w:t>
            </w:r>
          </w:p>
        </w:tc>
      </w:tr>
      <w:tr w:rsidR="002C7955" w:rsidRPr="00D71EC9" w:rsidTr="00565F09">
        <w:trPr>
          <w:trHeight w:val="1814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简述变更内容及其研究验证过程和结果等</w:t>
            </w:r>
          </w:p>
        </w:tc>
        <w:tc>
          <w:tcPr>
            <w:tcW w:w="671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hint="eastAsia"/>
                <w:kern w:val="0"/>
                <w:sz w:val="24"/>
                <w:szCs w:val="24"/>
              </w:rPr>
              <w:t>（可采用附件形式）</w:t>
            </w:r>
          </w:p>
        </w:tc>
      </w:tr>
      <w:tr w:rsidR="002C7955" w:rsidRPr="00D71EC9" w:rsidTr="00565F09">
        <w:trPr>
          <w:trHeight w:val="1814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参加沟通人员及简要背景（如职务、专业）</w:t>
            </w:r>
          </w:p>
        </w:tc>
        <w:tc>
          <w:tcPr>
            <w:tcW w:w="671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850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联系人</w:t>
            </w:r>
            <w:r w:rsidRPr="00D71EC9">
              <w:rPr>
                <w:rFonts w:hAnsi="仿宋"/>
                <w:kern w:val="0"/>
                <w:sz w:val="24"/>
                <w:szCs w:val="24"/>
              </w:rPr>
              <w:t>/</w:t>
            </w: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74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850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/>
                <w:kern w:val="0"/>
                <w:sz w:val="24"/>
                <w:szCs w:val="24"/>
              </w:rPr>
              <w:t>E-mail</w:t>
            </w:r>
          </w:p>
        </w:tc>
        <w:tc>
          <w:tcPr>
            <w:tcW w:w="374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7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850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持有人</w:t>
            </w:r>
          </w:p>
        </w:tc>
        <w:tc>
          <w:tcPr>
            <w:tcW w:w="671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850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671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2041"/>
          <w:jc w:val="center"/>
        </w:trPr>
        <w:tc>
          <w:tcPr>
            <w:tcW w:w="180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Pr="00D71EC9" w:rsidRDefault="002C7955" w:rsidP="00565F09">
            <w:pPr>
              <w:widowControl/>
              <w:adjustRightInd w:val="0"/>
              <w:snapToGrid w:val="0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/>
                <w:kern w:val="0"/>
                <w:sz w:val="24"/>
                <w:szCs w:val="24"/>
              </w:rPr>
              <w:t>持有人</w:t>
            </w:r>
            <w:r w:rsidRPr="00D71EC9">
              <w:rPr>
                <w:rFonts w:hAnsi="仿宋" w:hint="eastAsia"/>
                <w:kern w:val="0"/>
                <w:sz w:val="24"/>
                <w:szCs w:val="24"/>
              </w:rPr>
              <w:t>（登记人）</w:t>
            </w:r>
            <w:r w:rsidRPr="00D71EC9">
              <w:rPr>
                <w:rFonts w:hAnsi="仿宋"/>
                <w:kern w:val="0"/>
                <w:sz w:val="24"/>
                <w:szCs w:val="24"/>
              </w:rPr>
              <w:t>法定代表人或其授权人签字并加盖公章</w:t>
            </w:r>
          </w:p>
        </w:tc>
        <w:tc>
          <w:tcPr>
            <w:tcW w:w="6710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7955" w:rsidRDefault="002C7955" w:rsidP="00565F0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1E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C7955" w:rsidRDefault="002C7955" w:rsidP="00565F09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7955" w:rsidRPr="00D71EC9" w:rsidRDefault="002C7955" w:rsidP="00565F09">
            <w:pPr>
              <w:widowControl/>
              <w:adjustRightInd w:val="0"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</w:p>
          <w:p w:rsidR="002C7955" w:rsidRPr="00D71EC9" w:rsidRDefault="002C7955" w:rsidP="00565F09">
            <w:pPr>
              <w:widowControl/>
              <w:adjustRightInd w:val="0"/>
              <w:snapToGrid w:val="0"/>
              <w:ind w:firstLineChars="2010" w:firstLine="4824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（加盖公章）</w:t>
            </w:r>
            <w:r w:rsidRPr="00D71E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C7955" w:rsidRPr="00D71EC9" w:rsidRDefault="002C7955" w:rsidP="00565F09">
            <w:pPr>
              <w:widowControl/>
              <w:adjustRightInd w:val="0"/>
              <w:snapToGrid w:val="0"/>
              <w:ind w:firstLineChars="2058" w:firstLine="4939"/>
              <w:rPr>
                <w:rFonts w:hAnsi="仿宋" w:cs="宋体"/>
                <w:kern w:val="0"/>
                <w:sz w:val="24"/>
                <w:szCs w:val="24"/>
              </w:rPr>
            </w:pP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D71EC9">
              <w:rPr>
                <w:rFonts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C7955" w:rsidRDefault="002C7955" w:rsidP="002C7955">
      <w:pPr>
        <w:widowControl/>
        <w:adjustRightInd w:val="0"/>
        <w:jc w:val="left"/>
        <w:rPr>
          <w:rFonts w:ascii="黑体" w:eastAsia="黑体" w:hAnsi="黑体" w:cs="宋体"/>
          <w:kern w:val="0"/>
          <w:szCs w:val="32"/>
        </w:rPr>
      </w:pPr>
      <w:r w:rsidRPr="00D71EC9">
        <w:rPr>
          <w:rFonts w:ascii="黑体" w:eastAsia="黑体" w:hAnsi="黑体" w:cs="宋体" w:hint="eastAsia"/>
          <w:kern w:val="0"/>
          <w:szCs w:val="32"/>
        </w:rPr>
        <w:lastRenderedPageBreak/>
        <w:t>附件2</w:t>
      </w:r>
    </w:p>
    <w:p w:rsidR="002C7955" w:rsidRDefault="002C7955" w:rsidP="002C7955">
      <w:pPr>
        <w:widowControl/>
        <w:adjustRightInd w:val="0"/>
        <w:jc w:val="left"/>
        <w:rPr>
          <w:rFonts w:ascii="黑体" w:eastAsia="黑体" w:hAnsi="黑体" w:cs="宋体"/>
          <w:kern w:val="0"/>
          <w:szCs w:val="32"/>
        </w:rPr>
      </w:pPr>
    </w:p>
    <w:p w:rsidR="002C7955" w:rsidRPr="00D71EC9" w:rsidRDefault="002C7955" w:rsidP="002C7955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D71EC9">
        <w:rPr>
          <w:rFonts w:ascii="方正小标宋_GBK" w:eastAsia="方正小标宋_GBK" w:hint="eastAsia"/>
          <w:sz w:val="44"/>
          <w:szCs w:val="44"/>
        </w:rPr>
        <w:t>沟通交流申报资料</w:t>
      </w:r>
    </w:p>
    <w:p w:rsidR="002C7955" w:rsidRPr="00D71EC9" w:rsidRDefault="002C7955" w:rsidP="002C7955">
      <w:pPr>
        <w:adjustRightInd w:val="0"/>
        <w:ind w:firstLineChars="200" w:firstLine="640"/>
      </w:pPr>
    </w:p>
    <w:p w:rsidR="002C7955" w:rsidRPr="00D71EC9" w:rsidRDefault="002C7955" w:rsidP="002C7955">
      <w:pPr>
        <w:adjustRightInd w:val="0"/>
        <w:ind w:firstLineChars="200" w:firstLine="640"/>
      </w:pPr>
      <w:r w:rsidRPr="00D71EC9">
        <w:t>1.</w:t>
      </w:r>
      <w:r w:rsidRPr="00D71EC9">
        <w:rPr>
          <w:rFonts w:hint="eastAsia"/>
        </w:rPr>
        <w:t>批准证明性文件：《药品生产许可证》、药品批准证明性文件、药品质量标准复印件、历次变更证明文件等。</w:t>
      </w:r>
    </w:p>
    <w:p w:rsidR="002C7955" w:rsidRPr="00D71EC9" w:rsidRDefault="002C7955" w:rsidP="002C7955">
      <w:pPr>
        <w:adjustRightInd w:val="0"/>
        <w:ind w:firstLineChars="200" w:firstLine="640"/>
      </w:pPr>
      <w:r w:rsidRPr="00D71EC9">
        <w:t>2.</w:t>
      </w:r>
      <w:r w:rsidRPr="00D71EC9">
        <w:rPr>
          <w:rFonts w:hint="eastAsia"/>
        </w:rPr>
        <w:t>变更基本信息概述：变更项目、变更情况、</w:t>
      </w:r>
      <w:proofErr w:type="gramStart"/>
      <w:r w:rsidRPr="00D71EC9">
        <w:rPr>
          <w:rFonts w:hint="eastAsia"/>
        </w:rPr>
        <w:t>变更自</w:t>
      </w:r>
      <w:proofErr w:type="gramEnd"/>
      <w:r w:rsidRPr="00D71EC9">
        <w:rPr>
          <w:rFonts w:hint="eastAsia"/>
        </w:rPr>
        <w:t>评估等级和评估理由等总结。</w:t>
      </w:r>
    </w:p>
    <w:p w:rsidR="002C7955" w:rsidRPr="00D71EC9" w:rsidRDefault="002C7955" w:rsidP="002C7955">
      <w:pPr>
        <w:adjustRightInd w:val="0"/>
        <w:ind w:firstLineChars="200" w:firstLine="640"/>
      </w:pPr>
      <w:r w:rsidRPr="00D71EC9">
        <w:t>3.</w:t>
      </w:r>
      <w:r w:rsidRPr="00D71EC9">
        <w:rPr>
          <w:rFonts w:hint="eastAsia"/>
        </w:rPr>
        <w:t>根据持有人变更分类原则、工作程序和风险管理等进行的研究评估工作。</w:t>
      </w:r>
    </w:p>
    <w:p w:rsidR="002C7955" w:rsidRPr="00D71EC9" w:rsidRDefault="002C7955" w:rsidP="002C7955">
      <w:pPr>
        <w:adjustRightInd w:val="0"/>
        <w:ind w:firstLineChars="200" w:firstLine="640"/>
      </w:pPr>
      <w:r w:rsidRPr="00D71EC9">
        <w:t>4.</w:t>
      </w:r>
      <w:r w:rsidRPr="00D71EC9">
        <w:rPr>
          <w:rFonts w:hint="eastAsia"/>
        </w:rPr>
        <w:t>根据相关指导原则各类变更要求所做的必要的研究验证资料。</w:t>
      </w:r>
    </w:p>
    <w:p w:rsidR="002C7955" w:rsidRPr="00D71EC9" w:rsidRDefault="002C7955" w:rsidP="002C7955">
      <w:pPr>
        <w:adjustRightInd w:val="0"/>
        <w:rPr>
          <w:rFonts w:ascii="黑体" w:eastAsia="黑体" w:hAnsi="黑体"/>
        </w:rPr>
      </w:pPr>
    </w:p>
    <w:p w:rsidR="002C7955" w:rsidRPr="00D71EC9" w:rsidRDefault="002C7955" w:rsidP="002C7955">
      <w:pPr>
        <w:adjustRightInd w:val="0"/>
        <w:rPr>
          <w:rFonts w:ascii="黑体" w:eastAsia="黑体" w:hAnsi="黑体"/>
        </w:rPr>
      </w:pPr>
    </w:p>
    <w:p w:rsidR="002C7955" w:rsidRPr="00D71EC9" w:rsidRDefault="002C7955" w:rsidP="002C7955">
      <w:pPr>
        <w:adjustRightInd w:val="0"/>
        <w:rPr>
          <w:rFonts w:ascii="黑体" w:eastAsia="黑体" w:hAnsi="黑体"/>
        </w:rPr>
      </w:pPr>
    </w:p>
    <w:p w:rsidR="002C7955" w:rsidRPr="00D71EC9" w:rsidRDefault="002C7955" w:rsidP="002C7955">
      <w:pPr>
        <w:adjustRightInd w:val="0"/>
        <w:rPr>
          <w:rFonts w:ascii="黑体" w:eastAsia="黑体" w:hAnsi="黑体"/>
        </w:rPr>
      </w:pPr>
    </w:p>
    <w:p w:rsidR="002C7955" w:rsidRPr="00D71EC9" w:rsidRDefault="002C7955" w:rsidP="002C7955">
      <w:pPr>
        <w:adjustRightInd w:val="0"/>
        <w:rPr>
          <w:rFonts w:ascii="黑体" w:eastAsia="黑体" w:hAnsi="黑体"/>
        </w:rPr>
      </w:pPr>
    </w:p>
    <w:p w:rsidR="002C7955" w:rsidRPr="00D71EC9" w:rsidRDefault="002C7955" w:rsidP="002C7955">
      <w:pPr>
        <w:adjustRightInd w:val="0"/>
        <w:rPr>
          <w:rFonts w:ascii="黑体" w:eastAsia="黑体" w:hAnsi="黑体"/>
        </w:rPr>
      </w:pPr>
    </w:p>
    <w:p w:rsidR="002C7955" w:rsidRPr="00D71EC9" w:rsidRDefault="002C7955" w:rsidP="002C7955">
      <w:pPr>
        <w:adjustRightInd w:val="0"/>
        <w:rPr>
          <w:rFonts w:ascii="黑体" w:eastAsia="黑体" w:hAnsi="黑体"/>
        </w:rPr>
      </w:pPr>
    </w:p>
    <w:p w:rsidR="002C7955" w:rsidRPr="00D71EC9" w:rsidRDefault="002C7955" w:rsidP="002C7955">
      <w:pPr>
        <w:adjustRightInd w:val="0"/>
        <w:rPr>
          <w:rFonts w:ascii="黑体" w:eastAsia="黑体" w:hAnsi="黑体"/>
        </w:rPr>
      </w:pPr>
    </w:p>
    <w:p w:rsidR="002C7955" w:rsidRPr="00D71EC9" w:rsidRDefault="002C7955" w:rsidP="002C7955">
      <w:pPr>
        <w:adjustRightInd w:val="0"/>
        <w:rPr>
          <w:rFonts w:ascii="黑体" w:eastAsia="黑体" w:hAnsi="黑体"/>
        </w:rPr>
      </w:pPr>
    </w:p>
    <w:p w:rsidR="002C7955" w:rsidRPr="00D71EC9" w:rsidRDefault="002C7955" w:rsidP="002C7955">
      <w:pPr>
        <w:adjustRightInd w:val="0"/>
        <w:rPr>
          <w:rFonts w:ascii="黑体" w:eastAsia="黑体" w:hAnsi="黑体"/>
        </w:rPr>
      </w:pPr>
    </w:p>
    <w:p w:rsidR="002C7955" w:rsidRDefault="002C7955" w:rsidP="002C7955">
      <w:pPr>
        <w:adjustRightInd w:val="0"/>
        <w:rPr>
          <w:rFonts w:ascii="黑体" w:eastAsia="黑体" w:hAnsi="黑体"/>
        </w:rPr>
      </w:pPr>
      <w:r w:rsidRPr="00D71EC9">
        <w:rPr>
          <w:rFonts w:ascii="黑体" w:eastAsia="黑体" w:hAnsi="黑体"/>
        </w:rPr>
        <w:lastRenderedPageBreak/>
        <w:t>附件3</w:t>
      </w:r>
    </w:p>
    <w:p w:rsidR="002C7955" w:rsidRPr="00D71EC9" w:rsidRDefault="002C7955" w:rsidP="002C7955">
      <w:pPr>
        <w:adjustRightInd w:val="0"/>
        <w:rPr>
          <w:rFonts w:ascii="黑体" w:eastAsia="黑体" w:hAnsi="黑体"/>
        </w:rPr>
      </w:pPr>
    </w:p>
    <w:p w:rsidR="002C7955" w:rsidRDefault="002C7955" w:rsidP="002C7955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D71EC9">
        <w:rPr>
          <w:rFonts w:ascii="方正小标宋_GBK" w:eastAsia="方正小标宋_GBK"/>
          <w:sz w:val="44"/>
          <w:szCs w:val="44"/>
        </w:rPr>
        <w:t>新疆维吾尔自治区药品上市后变更管理</w:t>
      </w:r>
    </w:p>
    <w:p w:rsidR="002C7955" w:rsidRPr="00D71EC9" w:rsidRDefault="002C7955" w:rsidP="002C7955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D71EC9">
        <w:rPr>
          <w:rFonts w:ascii="方正小标宋_GBK" w:eastAsia="方正小标宋_GBK"/>
          <w:sz w:val="44"/>
          <w:szCs w:val="44"/>
        </w:rPr>
        <w:t>类别沟通交流意见反馈表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035"/>
      </w:tblGrid>
      <w:tr w:rsidR="002C7955" w:rsidRPr="00D71EC9" w:rsidTr="00565F09">
        <w:trPr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 w:hint="eastAsia"/>
                <w:sz w:val="24"/>
                <w:szCs w:val="24"/>
              </w:rPr>
              <w:t>持有人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6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/>
                <w:sz w:val="24"/>
                <w:szCs w:val="24"/>
              </w:rPr>
              <w:t>药品名称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/>
                <w:sz w:val="24"/>
                <w:szCs w:val="24"/>
              </w:rPr>
              <w:t>批准文号</w:t>
            </w:r>
          </w:p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/>
                <w:sz w:val="24"/>
                <w:szCs w:val="24"/>
              </w:rPr>
              <w:t>（登记号）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6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/>
                <w:sz w:val="24"/>
                <w:szCs w:val="24"/>
              </w:rPr>
              <w:t>剂型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/>
                <w:sz w:val="24"/>
                <w:szCs w:val="24"/>
              </w:rPr>
              <w:t>规格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6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/>
                <w:sz w:val="24"/>
                <w:szCs w:val="24"/>
              </w:rPr>
              <w:t>生产企业及生产地址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6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 w:hint="eastAsia"/>
                <w:sz w:val="24"/>
                <w:szCs w:val="24"/>
              </w:rPr>
              <w:t>申请日期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/>
                <w:sz w:val="24"/>
                <w:szCs w:val="24"/>
              </w:rPr>
              <w:t>申请方式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 w:hint="eastAsia"/>
                <w:sz w:val="24"/>
                <w:szCs w:val="24"/>
              </w:rPr>
              <w:t>申请事由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/>
                <w:sz w:val="24"/>
                <w:szCs w:val="24"/>
              </w:rPr>
              <w:t>□无法确定变更管理类别</w:t>
            </w:r>
          </w:p>
          <w:p w:rsidR="002C7955" w:rsidRPr="00D71EC9" w:rsidRDefault="002C7955" w:rsidP="00565F09"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/>
                <w:sz w:val="24"/>
                <w:szCs w:val="24"/>
              </w:rPr>
              <w:t>□降低技术指导原则中明确的变更管理类别</w:t>
            </w:r>
          </w:p>
          <w:p w:rsidR="002C7955" w:rsidRPr="00D71EC9" w:rsidRDefault="002C7955" w:rsidP="00565F09">
            <w:pPr>
              <w:adjustRightInd w:val="0"/>
              <w:snapToGrid w:val="0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 w:hint="eastAsia"/>
                <w:sz w:val="24"/>
                <w:szCs w:val="24"/>
              </w:rPr>
              <w:t>□降低持有人变更清单中的变更管理类别</w:t>
            </w:r>
          </w:p>
        </w:tc>
      </w:tr>
      <w:tr w:rsidR="002C7955" w:rsidRPr="00D71EC9" w:rsidTr="00565F09">
        <w:trPr>
          <w:trHeight w:val="10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 w:hint="eastAsia"/>
                <w:sz w:val="24"/>
                <w:szCs w:val="24"/>
              </w:rPr>
              <w:t>变更事项及</w:t>
            </w:r>
          </w:p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 w:hint="eastAsia"/>
                <w:sz w:val="24"/>
                <w:szCs w:val="24"/>
              </w:rPr>
              <w:t>自评估结论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6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 w:hint="eastAsia"/>
                <w:sz w:val="24"/>
                <w:szCs w:val="24"/>
              </w:rPr>
              <w:t>沟通交流类型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 w:hint="eastAsia"/>
                <w:sz w:val="24"/>
                <w:szCs w:val="24"/>
              </w:rPr>
              <w:t>□网络沟通 □电话沟通 □书面沟通</w:t>
            </w:r>
            <w:r w:rsidRPr="00D71EC9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D71EC9">
              <w:rPr>
                <w:rFonts w:hAnsi="仿宋" w:hint="eastAsia"/>
                <w:sz w:val="24"/>
                <w:szCs w:val="24"/>
              </w:rPr>
              <w:t xml:space="preserve"> □会议沟通</w:t>
            </w:r>
          </w:p>
        </w:tc>
      </w:tr>
      <w:tr w:rsidR="002C7955" w:rsidRPr="00D71EC9" w:rsidTr="00565F09">
        <w:trPr>
          <w:trHeight w:val="2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 w:hint="eastAsia"/>
                <w:sz w:val="24"/>
                <w:szCs w:val="24"/>
              </w:rPr>
              <w:t>沟通交流结果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</w:tc>
      </w:tr>
      <w:tr w:rsidR="002C7955" w:rsidRPr="00D71EC9" w:rsidTr="00565F09">
        <w:trPr>
          <w:trHeight w:val="16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 w:rsidRPr="00D71EC9">
              <w:rPr>
                <w:rFonts w:hAnsi="仿宋" w:hint="eastAsia"/>
                <w:sz w:val="24"/>
                <w:szCs w:val="24"/>
              </w:rPr>
              <w:t>反馈单位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5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</w:p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 xml:space="preserve">                 </w:t>
            </w:r>
            <w:r w:rsidRPr="00D71EC9">
              <w:rPr>
                <w:rFonts w:hAnsi="仿宋" w:hint="eastAsia"/>
                <w:sz w:val="24"/>
                <w:szCs w:val="24"/>
              </w:rPr>
              <w:t>新疆维吾尔自治区药品监督管理局</w:t>
            </w:r>
          </w:p>
          <w:p w:rsidR="002C7955" w:rsidRPr="00D71EC9" w:rsidRDefault="002C7955" w:rsidP="00565F09">
            <w:pPr>
              <w:adjustRightInd w:val="0"/>
              <w:snapToGrid w:val="0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 xml:space="preserve">                  </w:t>
            </w:r>
            <w:r w:rsidRPr="00D71EC9">
              <w:rPr>
                <w:rFonts w:hAnsi="仿宋" w:hint="eastAsia"/>
                <w:sz w:val="24"/>
                <w:szCs w:val="24"/>
              </w:rPr>
              <w:t>年   月   日</w:t>
            </w:r>
          </w:p>
        </w:tc>
      </w:tr>
    </w:tbl>
    <w:p w:rsidR="002C7955" w:rsidRPr="00D71EC9" w:rsidRDefault="002C7955" w:rsidP="002C7955">
      <w:pPr>
        <w:adjustRightInd w:val="0"/>
        <w:rPr>
          <w:rFonts w:ascii="楷体" w:eastAsia="楷体" w:hAnsi="楷体"/>
          <w:sz w:val="24"/>
          <w:szCs w:val="24"/>
        </w:rPr>
      </w:pPr>
      <w:r w:rsidRPr="00D71EC9">
        <w:rPr>
          <w:rFonts w:ascii="楷体" w:eastAsia="楷体" w:hAnsi="楷体" w:hint="eastAsia"/>
          <w:sz w:val="24"/>
          <w:szCs w:val="24"/>
        </w:rPr>
        <w:t>本表一式两份，一份反馈持有人，一份留档</w:t>
      </w:r>
    </w:p>
    <w:p w:rsidR="00E85C9D" w:rsidRPr="002C7955" w:rsidRDefault="00E85C9D"/>
    <w:sectPr w:rsidR="00E85C9D" w:rsidRPr="002C7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6E" w:rsidRDefault="00E4316E" w:rsidP="002C7955">
      <w:r>
        <w:separator/>
      </w:r>
    </w:p>
  </w:endnote>
  <w:endnote w:type="continuationSeparator" w:id="0">
    <w:p w:rsidR="00E4316E" w:rsidRDefault="00E4316E" w:rsidP="002C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6E" w:rsidRDefault="00E4316E" w:rsidP="002C7955">
      <w:r>
        <w:separator/>
      </w:r>
    </w:p>
  </w:footnote>
  <w:footnote w:type="continuationSeparator" w:id="0">
    <w:p w:rsidR="00E4316E" w:rsidRDefault="00E4316E" w:rsidP="002C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41"/>
    <w:rsid w:val="002C7955"/>
    <w:rsid w:val="006A2D41"/>
    <w:rsid w:val="00E4316E"/>
    <w:rsid w:val="00E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55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55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37038;&#31665;zhangyun@yjj.xjaic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1250</Words>
  <Characters>1275</Characters>
  <Application>Microsoft Office Word</Application>
  <DocSecurity>0</DocSecurity>
  <Lines>57</Lines>
  <Paragraphs>37</Paragraphs>
  <ScaleCrop>false</ScaleCrop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2021-08-13T09:26:00Z</dcterms:created>
  <dcterms:modified xsi:type="dcterms:W3CDTF">2021-08-13T09:27:00Z</dcterms:modified>
</cp:coreProperties>
</file>